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D7D8" w14:textId="59F4EEBB" w:rsidR="007820DF" w:rsidRDefault="007820DF" w:rsidP="007820DF">
      <w:pPr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Oznámení</w:t>
      </w:r>
    </w:p>
    <w:p w14:paraId="6D25E64D" w14:textId="77777777" w:rsidR="007820DF" w:rsidRDefault="007820DF" w:rsidP="007820DF">
      <w:pPr>
        <w:jc w:val="both"/>
        <w:rPr>
          <w:b/>
          <w:bCs/>
          <w:sz w:val="52"/>
          <w:szCs w:val="52"/>
        </w:rPr>
      </w:pPr>
    </w:p>
    <w:p w14:paraId="60B9ABD1" w14:textId="77777777" w:rsidR="00C50378" w:rsidRDefault="007820DF" w:rsidP="007820DF">
      <w:pPr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</w:t>
      </w:r>
      <w:r w:rsidRPr="007820DF">
        <w:rPr>
          <w:b/>
          <w:bCs/>
          <w:sz w:val="52"/>
          <w:szCs w:val="52"/>
        </w:rPr>
        <w:t>a Obecním úřadě v Pustějově probíhá výběr poplatků za komunální odpad za rok 2024 ve výši 400,- Kč/osobu/rok</w:t>
      </w:r>
      <w:r w:rsidR="00C50378">
        <w:rPr>
          <w:b/>
          <w:bCs/>
          <w:sz w:val="52"/>
          <w:szCs w:val="52"/>
        </w:rPr>
        <w:t>.</w:t>
      </w:r>
    </w:p>
    <w:p w14:paraId="418AE753" w14:textId="5CDF7129" w:rsidR="0060364A" w:rsidRPr="007820DF" w:rsidRDefault="00C50378" w:rsidP="007820DF">
      <w:pPr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Poplatky je možné uhradit </w:t>
      </w:r>
      <w:proofErr w:type="gramStart"/>
      <w:r>
        <w:rPr>
          <w:b/>
          <w:bCs/>
          <w:sz w:val="52"/>
          <w:szCs w:val="52"/>
        </w:rPr>
        <w:t>i  bankovním</w:t>
      </w:r>
      <w:proofErr w:type="gramEnd"/>
      <w:r>
        <w:rPr>
          <w:b/>
          <w:bCs/>
          <w:sz w:val="52"/>
          <w:szCs w:val="52"/>
        </w:rPr>
        <w:t xml:space="preserve"> převodem </w:t>
      </w:r>
      <w:r w:rsidR="007820DF" w:rsidRPr="007820DF">
        <w:rPr>
          <w:b/>
          <w:bCs/>
          <w:sz w:val="52"/>
          <w:szCs w:val="52"/>
        </w:rPr>
        <w:t xml:space="preserve"> na úče</w:t>
      </w:r>
      <w:r>
        <w:rPr>
          <w:b/>
          <w:bCs/>
          <w:sz w:val="52"/>
          <w:szCs w:val="52"/>
        </w:rPr>
        <w:t xml:space="preserve">t vedený u  České spořitelny a.s., </w:t>
      </w:r>
      <w:r w:rsidR="007820DF" w:rsidRPr="007820DF">
        <w:rPr>
          <w:b/>
          <w:bCs/>
          <w:sz w:val="52"/>
          <w:szCs w:val="52"/>
        </w:rPr>
        <w:t>č.</w:t>
      </w:r>
      <w:r>
        <w:rPr>
          <w:b/>
          <w:bCs/>
          <w:sz w:val="52"/>
          <w:szCs w:val="52"/>
        </w:rPr>
        <w:t xml:space="preserve"> ú.</w:t>
      </w:r>
      <w:r w:rsidR="007820DF" w:rsidRPr="007820DF">
        <w:rPr>
          <w:b/>
          <w:bCs/>
          <w:sz w:val="52"/>
          <w:szCs w:val="52"/>
        </w:rPr>
        <w:t xml:space="preserve"> 1760201379/0800, variabilní symbol číslo</w:t>
      </w:r>
      <w:r w:rsidR="00EE37B4">
        <w:rPr>
          <w:b/>
          <w:bCs/>
          <w:sz w:val="52"/>
          <w:szCs w:val="52"/>
        </w:rPr>
        <w:t xml:space="preserve"> popisné</w:t>
      </w:r>
      <w:r w:rsidR="007820DF" w:rsidRPr="007820DF">
        <w:rPr>
          <w:b/>
          <w:bCs/>
          <w:sz w:val="52"/>
          <w:szCs w:val="52"/>
        </w:rPr>
        <w:t>.</w:t>
      </w:r>
    </w:p>
    <w:sectPr w:rsidR="0060364A" w:rsidRPr="0078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DF"/>
    <w:rsid w:val="004B4ACF"/>
    <w:rsid w:val="0060364A"/>
    <w:rsid w:val="007820DF"/>
    <w:rsid w:val="00C50378"/>
    <w:rsid w:val="00E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40F4"/>
  <w15:chartTrackingRefBased/>
  <w15:docId w15:val="{3BE6F4B7-8B55-46E2-9066-54C7876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3</cp:revision>
  <cp:lastPrinted>2024-03-08T13:49:00Z</cp:lastPrinted>
  <dcterms:created xsi:type="dcterms:W3CDTF">2024-03-08T13:42:00Z</dcterms:created>
  <dcterms:modified xsi:type="dcterms:W3CDTF">2024-03-08T14:03:00Z</dcterms:modified>
</cp:coreProperties>
</file>